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F6" w:rsidRPr="00A41DBD" w:rsidRDefault="006F47F6" w:rsidP="006F47F6">
      <w:pPr>
        <w:pageBreakBefore/>
        <w:tabs>
          <w:tab w:val="left" w:pos="283"/>
        </w:tabs>
        <w:autoSpaceDE w:val="0"/>
        <w:spacing w:line="100" w:lineRule="atLeast"/>
        <w:jc w:val="right"/>
        <w:rPr>
          <w:rFonts w:eastAsia="Times New Roman" w:cs="Times New Roman"/>
          <w:b/>
          <w:lang/>
        </w:rPr>
      </w:pPr>
      <w:r w:rsidRPr="00A41DBD">
        <w:rPr>
          <w:rFonts w:eastAsia="Times New Roman" w:cs="Times New Roman"/>
          <w:b/>
          <w:lang/>
        </w:rPr>
        <w:t>PROJEKT</w:t>
      </w:r>
    </w:p>
    <w:p w:rsidR="006F47F6" w:rsidRPr="00A41DBD" w:rsidRDefault="006F47F6" w:rsidP="0083044F">
      <w:pPr>
        <w:tabs>
          <w:tab w:val="left" w:pos="283"/>
        </w:tabs>
        <w:autoSpaceDE w:val="0"/>
        <w:spacing w:line="100" w:lineRule="atLeast"/>
        <w:rPr>
          <w:rFonts w:eastAsia="Times New Roman" w:cs="Times New Roman"/>
          <w:b/>
          <w:lang/>
        </w:rPr>
      </w:pPr>
    </w:p>
    <w:p w:rsidR="006F47F6" w:rsidRPr="00A41DBD" w:rsidRDefault="006F47F6" w:rsidP="0083044F">
      <w:pPr>
        <w:tabs>
          <w:tab w:val="left" w:pos="283"/>
        </w:tabs>
        <w:autoSpaceDE w:val="0"/>
        <w:spacing w:line="320" w:lineRule="exact"/>
        <w:jc w:val="center"/>
        <w:rPr>
          <w:rFonts w:eastAsia="Times New Roman" w:cs="Times New Roman"/>
          <w:b/>
          <w:lang/>
        </w:rPr>
      </w:pPr>
      <w:r w:rsidRPr="00A41DBD">
        <w:rPr>
          <w:rFonts w:eastAsia="Times New Roman" w:cs="Times New Roman"/>
          <w:b/>
          <w:lang/>
        </w:rPr>
        <w:t>Uchwa</w:t>
      </w:r>
      <w:r>
        <w:rPr>
          <w:rFonts w:eastAsia="Times New Roman" w:cs="Times New Roman"/>
          <w:b/>
          <w:lang/>
        </w:rPr>
        <w:t>ła Nr ...........</w:t>
      </w:r>
    </w:p>
    <w:p w:rsidR="006F47F6" w:rsidRPr="00A41DBD" w:rsidRDefault="006F47F6" w:rsidP="0083044F">
      <w:pPr>
        <w:pStyle w:val="Tekstpodstawowy"/>
        <w:spacing w:after="0" w:line="320" w:lineRule="exact"/>
        <w:jc w:val="center"/>
        <w:rPr>
          <w:rFonts w:cs="Times New Roman"/>
          <w:b/>
        </w:rPr>
      </w:pPr>
      <w:r w:rsidRPr="00A41DBD">
        <w:rPr>
          <w:rFonts w:cs="Times New Roman"/>
          <w:b/>
        </w:rPr>
        <w:t>Rady Gminy Fajsławice</w:t>
      </w:r>
    </w:p>
    <w:p w:rsidR="006F47F6" w:rsidRPr="00A41DBD" w:rsidRDefault="006F47F6" w:rsidP="0083044F">
      <w:pPr>
        <w:pStyle w:val="Tekstpodstawowy"/>
        <w:spacing w:after="0" w:line="320" w:lineRule="exact"/>
        <w:jc w:val="center"/>
        <w:rPr>
          <w:rFonts w:cs="Times New Roman"/>
          <w:b/>
        </w:rPr>
      </w:pPr>
      <w:r w:rsidRPr="00A41DBD">
        <w:rPr>
          <w:rFonts w:cs="Times New Roman"/>
          <w:b/>
        </w:rPr>
        <w:t xml:space="preserve">z dnia </w:t>
      </w:r>
      <w:r>
        <w:rPr>
          <w:rFonts w:cs="Times New Roman"/>
          <w:b/>
        </w:rPr>
        <w:t>23</w:t>
      </w:r>
      <w:r w:rsidRPr="00A41DBD">
        <w:rPr>
          <w:rFonts w:cs="Times New Roman"/>
          <w:b/>
        </w:rPr>
        <w:t xml:space="preserve"> maja 2014 roku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  <w:color w:val="0047FF"/>
        </w:rPr>
      </w:pPr>
      <w:r w:rsidRPr="00A41DBD">
        <w:rPr>
          <w:rFonts w:cs="Times New Roman"/>
          <w:color w:val="0047FF"/>
        </w:rPr>
        <w:t> 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eastAsia="Arial" w:cs="Times New Roman"/>
          <w:b/>
          <w:bCs/>
        </w:rPr>
      </w:pPr>
      <w:r>
        <w:rPr>
          <w:rFonts w:cs="Times New Roman"/>
          <w:b/>
          <w:bCs/>
        </w:rPr>
        <w:t>w sprawie</w:t>
      </w:r>
      <w:r w:rsidRPr="00A41DBD">
        <w:rPr>
          <w:rFonts w:cs="Times New Roman"/>
          <w:b/>
          <w:bCs/>
        </w:rPr>
        <w:t xml:space="preserve"> stwierdzenia, iż zmiana </w:t>
      </w:r>
      <w:r w:rsidRPr="00A41DBD">
        <w:rPr>
          <w:rFonts w:eastAsia="Arial" w:cs="Times New Roman"/>
          <w:b/>
          <w:bCs/>
        </w:rPr>
        <w:t>miejscowego planu zagospodarowania przestrzennego gminy Fajsławice nie narusza ustaleń studium uwarunkowań i kierunków zagospodarowania przestrzennego gminy Fajsławice.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  <w:r w:rsidRPr="00A41DBD">
        <w:rPr>
          <w:rFonts w:cs="Times New Roman"/>
        </w:rPr>
        <w:tab/>
        <w:t>Na podstawie: art. 18 ust. 2 pkt 15 ustawy z dnia 8 marca 1990 r. o samorządzie gminnym (Dz. U. z 2013 r. poz. 594</w:t>
      </w:r>
      <w:r>
        <w:rPr>
          <w:rFonts w:cs="Times New Roman"/>
        </w:rPr>
        <w:t>,</w:t>
      </w:r>
      <w:r w:rsidRPr="00A41DBD">
        <w:rPr>
          <w:rFonts w:cs="Times New Roman"/>
        </w:rPr>
        <w:t xml:space="preserve"> ze zm.), art. 20 ust. 1 ustawy z dnia </w:t>
      </w:r>
      <w:r>
        <w:rPr>
          <w:rFonts w:cs="Times New Roman"/>
        </w:rPr>
        <w:t>27 marca 2003 r. o planowaniu i </w:t>
      </w:r>
      <w:r w:rsidRPr="00A41DBD">
        <w:rPr>
          <w:rFonts w:cs="Times New Roman"/>
        </w:rPr>
        <w:t xml:space="preserve">zagospodarowaniu przestrzennym (Dz. U. z 2012 r., poz. 647, ze  </w:t>
      </w:r>
      <w:proofErr w:type="spellStart"/>
      <w:r w:rsidRPr="00A41DBD">
        <w:rPr>
          <w:rFonts w:cs="Times New Roman"/>
        </w:rPr>
        <w:t>zm</w:t>
      </w:r>
      <w:proofErr w:type="spellEnd"/>
      <w:r w:rsidRPr="00A41DBD">
        <w:rPr>
          <w:rFonts w:cs="Times New Roman"/>
        </w:rPr>
        <w:t>), uchwala się, co następuje: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</w:p>
    <w:p w:rsidR="006F47F6" w:rsidRPr="00A41DBD" w:rsidRDefault="006F47F6" w:rsidP="0083044F">
      <w:pPr>
        <w:pStyle w:val="Tekstpodstawowy"/>
        <w:spacing w:line="320" w:lineRule="exac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1</w:t>
      </w:r>
    </w:p>
    <w:p w:rsidR="006F47F6" w:rsidRPr="006F47F6" w:rsidRDefault="006F47F6" w:rsidP="0083044F">
      <w:pPr>
        <w:pStyle w:val="Tekstpodstawowy"/>
        <w:spacing w:line="320" w:lineRule="exact"/>
        <w:jc w:val="both"/>
        <w:rPr>
          <w:rFonts w:eastAsia="Times New Roman" w:cs="Times New Roman"/>
        </w:rPr>
      </w:pPr>
      <w:r w:rsidRPr="00A41DBD">
        <w:rPr>
          <w:rFonts w:cs="Times New Roman"/>
        </w:rPr>
        <w:tab/>
        <w:t xml:space="preserve">Stwierdza się, że projekt zmiany </w:t>
      </w:r>
      <w:r w:rsidRPr="00A41DBD">
        <w:rPr>
          <w:rFonts w:eastAsia="Arial" w:cs="Times New Roman"/>
        </w:rPr>
        <w:t>miejscowego planu zagospodarowania przestrzennego gminy Fajsławice, obejmujący teren zabudowy usługowej</w:t>
      </w:r>
      <w:r>
        <w:rPr>
          <w:rFonts w:eastAsia="Arial" w:cs="Times New Roman"/>
        </w:rPr>
        <w:t xml:space="preserve"> zlokalizowany na działkach oznaczonych</w:t>
      </w:r>
      <w:r w:rsidRPr="00A41DBD">
        <w:rPr>
          <w:rFonts w:eastAsia="Arial" w:cs="Times New Roman"/>
        </w:rPr>
        <w:t xml:space="preserve"> n</w:t>
      </w:r>
      <w:r>
        <w:rPr>
          <w:rFonts w:eastAsia="Arial" w:cs="Times New Roman"/>
        </w:rPr>
        <w:t>ume</w:t>
      </w:r>
      <w:r w:rsidRPr="00A41DBD">
        <w:rPr>
          <w:rFonts w:eastAsia="Arial" w:cs="Times New Roman"/>
        </w:rPr>
        <w:t>r</w:t>
      </w:r>
      <w:r>
        <w:rPr>
          <w:rFonts w:eastAsia="Arial" w:cs="Times New Roman"/>
        </w:rPr>
        <w:t>ami ewidencyjnymi</w:t>
      </w:r>
      <w:r w:rsidRPr="00A41DBD">
        <w:rPr>
          <w:rFonts w:eastAsia="Arial" w:cs="Times New Roman"/>
        </w:rPr>
        <w:t xml:space="preserve"> 1882 i 1883/2</w:t>
      </w:r>
      <w:r>
        <w:rPr>
          <w:rFonts w:eastAsia="Arial" w:cs="Times New Roman"/>
        </w:rPr>
        <w:t>,</w:t>
      </w:r>
      <w:r w:rsidRPr="00A41DBD">
        <w:rPr>
          <w:rFonts w:eastAsia="Arial" w:cs="Times New Roman"/>
        </w:rPr>
        <w:t xml:space="preserve"> położonych w miejscowości Suchodoły</w:t>
      </w:r>
      <w:r w:rsidRPr="00A41DBD">
        <w:rPr>
          <w:rFonts w:eastAsia="TimesNewRoman" w:cs="Times New Roman"/>
        </w:rPr>
        <w:t xml:space="preserve">, nie narusza ustaleń „Studium </w:t>
      </w:r>
      <w:r w:rsidRPr="00A41DBD">
        <w:rPr>
          <w:rFonts w:eastAsia="Arial" w:cs="Times New Roman"/>
        </w:rPr>
        <w:t xml:space="preserve">uwarunkowań i kierunków zagospodarowania przestrzennego gminy Fajsławice” </w:t>
      </w:r>
      <w:r w:rsidRPr="00A41DBD">
        <w:rPr>
          <w:rFonts w:cs="Times New Roman"/>
        </w:rPr>
        <w:t xml:space="preserve">zatwierdzonego uchwałą </w:t>
      </w:r>
      <w:r w:rsidRPr="00A41DBD">
        <w:rPr>
          <w:rFonts w:eastAsia="Times New Roman" w:cs="Times New Roman"/>
        </w:rPr>
        <w:t xml:space="preserve">Nr XII/58/99 Rady Gminy Fajsławice z dnia 22 lipca 1999 </w:t>
      </w:r>
      <w:r>
        <w:rPr>
          <w:rFonts w:eastAsia="Times New Roman" w:cs="Times New Roman"/>
        </w:rPr>
        <w:t xml:space="preserve">r. </w:t>
      </w:r>
      <w:r w:rsidRPr="00A41DBD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z </w:t>
      </w:r>
      <w:r w:rsidRPr="00A41DBD">
        <w:rPr>
          <w:rFonts w:eastAsia="Times New Roman" w:cs="Times New Roman"/>
        </w:rPr>
        <w:t>późniejszymi zmianam</w:t>
      </w:r>
      <w:r w:rsidRPr="00A41DBD">
        <w:rPr>
          <w:rFonts w:eastAsia="Times New Roman" w:cs="Times New Roman"/>
          <w:color w:val="000000"/>
        </w:rPr>
        <w:t>i</w:t>
      </w:r>
      <w:r w:rsidRPr="00A41DBD">
        <w:rPr>
          <w:rFonts w:eastAsia="Times New Roman" w:cs="Times New Roman"/>
          <w:b/>
          <w:bCs/>
          <w:color w:val="000000"/>
        </w:rPr>
        <w:t>.</w:t>
      </w:r>
    </w:p>
    <w:p w:rsidR="006F47F6" w:rsidRPr="00A41DBD" w:rsidRDefault="006F47F6" w:rsidP="0083044F">
      <w:pPr>
        <w:pStyle w:val="Tekstpodstawowy"/>
        <w:spacing w:line="320" w:lineRule="exact"/>
        <w:jc w:val="center"/>
        <w:rPr>
          <w:rFonts w:cs="Times New Roman"/>
        </w:rPr>
      </w:pPr>
    </w:p>
    <w:p w:rsidR="006F47F6" w:rsidRPr="00A41DBD" w:rsidRDefault="006F47F6" w:rsidP="0083044F">
      <w:pPr>
        <w:pStyle w:val="Tekstpodstawowy"/>
        <w:spacing w:line="320" w:lineRule="exac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2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  <w:r w:rsidRPr="00A41DBD">
        <w:rPr>
          <w:rFonts w:cs="Times New Roman"/>
        </w:rPr>
        <w:tab/>
        <w:t>Wykonanie uchwały powierza się Wójt</w:t>
      </w:r>
      <w:bookmarkStart w:id="0" w:name="_GoBack"/>
      <w:bookmarkEnd w:id="0"/>
      <w:r w:rsidRPr="00A41DBD">
        <w:rPr>
          <w:rFonts w:cs="Times New Roman"/>
        </w:rPr>
        <w:t>owi Gminy.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</w:p>
    <w:p w:rsidR="006F47F6" w:rsidRPr="00A41DBD" w:rsidRDefault="006F47F6" w:rsidP="0083044F">
      <w:pPr>
        <w:pStyle w:val="Tekstpodstawowy"/>
        <w:spacing w:line="320" w:lineRule="exact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§ 3</w:t>
      </w:r>
    </w:p>
    <w:p w:rsidR="006F47F6" w:rsidRPr="00A41DBD" w:rsidRDefault="006F47F6" w:rsidP="0083044F">
      <w:pPr>
        <w:pStyle w:val="Tekstpodstawowy"/>
        <w:spacing w:line="320" w:lineRule="exact"/>
        <w:jc w:val="both"/>
        <w:rPr>
          <w:rFonts w:cs="Times New Roman"/>
        </w:rPr>
      </w:pPr>
      <w:r w:rsidRPr="00A41DBD">
        <w:rPr>
          <w:rFonts w:cs="Times New Roman"/>
        </w:rPr>
        <w:tab/>
        <w:t>Uchwała wchodzi w życie z dniem jej podjęcia.</w:t>
      </w:r>
    </w:p>
    <w:p w:rsidR="006F47F6" w:rsidRPr="00A41DBD" w:rsidRDefault="006F47F6" w:rsidP="0083044F">
      <w:pPr>
        <w:spacing w:line="320" w:lineRule="exact"/>
        <w:ind w:left="6173"/>
        <w:rPr>
          <w:rFonts w:cs="Times New Roman"/>
        </w:rPr>
      </w:pPr>
    </w:p>
    <w:p w:rsidR="0083044F" w:rsidRPr="00A41DBD" w:rsidRDefault="0083044F" w:rsidP="0083044F">
      <w:pPr>
        <w:spacing w:line="320" w:lineRule="exact"/>
        <w:rPr>
          <w:rFonts w:cs="Times New Roman"/>
        </w:rPr>
      </w:pPr>
    </w:p>
    <w:p w:rsidR="006F47F6" w:rsidRPr="00A41DBD" w:rsidRDefault="006F47F6" w:rsidP="0083044F">
      <w:pPr>
        <w:spacing w:after="120" w:line="320" w:lineRule="exact"/>
        <w:ind w:left="6175"/>
        <w:rPr>
          <w:rFonts w:cs="Times New Roman"/>
        </w:rPr>
      </w:pPr>
      <w:r w:rsidRPr="00A41DBD">
        <w:rPr>
          <w:rFonts w:cs="Times New Roman"/>
        </w:rPr>
        <w:t>Przewodniczący Rady Gminy</w:t>
      </w:r>
    </w:p>
    <w:p w:rsidR="006F47F6" w:rsidRPr="00A41DBD" w:rsidRDefault="0083044F" w:rsidP="006F47F6">
      <w:pPr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Andrzej Wójcik</w:t>
      </w:r>
    </w:p>
    <w:p w:rsidR="00FA0275" w:rsidRDefault="00FA0275"/>
    <w:sectPr w:rsidR="00FA0275" w:rsidSect="00A41DBD">
      <w:headerReference w:type="default" r:id="rId5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NewRoman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DBD" w:rsidRPr="00A41DBD" w:rsidRDefault="000A0227">
    <w:pPr>
      <w:pStyle w:val="Nagwek"/>
      <w:jc w:val="center"/>
      <w:rPr>
        <w:rFonts w:ascii="Times New Roman" w:hAnsi="Times New Roman" w:cs="Times New Roman"/>
        <w:sz w:val="22"/>
        <w:szCs w:val="22"/>
      </w:rPr>
    </w:pPr>
    <w:r w:rsidRPr="00A41DBD">
      <w:rPr>
        <w:rFonts w:ascii="Times New Roman" w:hAnsi="Times New Roman" w:cs="Times New Roman"/>
        <w:sz w:val="22"/>
        <w:szCs w:val="22"/>
      </w:rPr>
      <w:fldChar w:fldCharType="begin"/>
    </w:r>
    <w:r w:rsidRPr="00A41DBD">
      <w:rPr>
        <w:rFonts w:ascii="Times New Roman" w:hAnsi="Times New Roman" w:cs="Times New Roman"/>
        <w:sz w:val="22"/>
        <w:szCs w:val="22"/>
      </w:rPr>
      <w:instrText>PAGE   \* MERGEFORMAT</w:instrText>
    </w:r>
    <w:r w:rsidRPr="00A41DBD">
      <w:rPr>
        <w:rFonts w:ascii="Times New Roman" w:hAnsi="Times New Roman" w:cs="Times New Roman"/>
        <w:sz w:val="22"/>
        <w:szCs w:val="22"/>
      </w:rPr>
      <w:fldChar w:fldCharType="separate"/>
    </w:r>
    <w:r w:rsidR="006F47F6">
      <w:rPr>
        <w:rFonts w:ascii="Times New Roman" w:hAnsi="Times New Roman" w:cs="Times New Roman"/>
        <w:noProof/>
        <w:sz w:val="22"/>
        <w:szCs w:val="22"/>
      </w:rPr>
      <w:t>2</w:t>
    </w:r>
    <w:r w:rsidRPr="00A41DBD">
      <w:rPr>
        <w:rFonts w:ascii="Times New Roman" w:hAnsi="Times New Roman" w:cs="Times New Roman"/>
        <w:sz w:val="22"/>
        <w:szCs w:val="22"/>
      </w:rPr>
      <w:fldChar w:fldCharType="end"/>
    </w:r>
  </w:p>
  <w:p w:rsidR="00A41DBD" w:rsidRPr="00A41DBD" w:rsidRDefault="000A0227" w:rsidP="00A41DBD">
    <w:pPr>
      <w:pStyle w:val="Nagwek"/>
      <w:spacing w:before="0" w:after="0"/>
      <w:rPr>
        <w:rFonts w:ascii="Times New Roman" w:hAnsi="Times New Roman" w:cs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F6"/>
    <w:rsid w:val="000A0227"/>
    <w:rsid w:val="006F47F6"/>
    <w:rsid w:val="0083044F"/>
    <w:rsid w:val="00FA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7F6"/>
    <w:pPr>
      <w:widowControl w:val="0"/>
      <w:suppressAutoHyphens/>
      <w:spacing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6F47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F47F6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semiHidden/>
    <w:rsid w:val="006F47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F47F6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7F6"/>
    <w:pPr>
      <w:widowControl w:val="0"/>
      <w:suppressAutoHyphens/>
      <w:spacing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rsid w:val="006F47F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F47F6"/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semiHidden/>
    <w:rsid w:val="006F47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F47F6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jacek.kecik</dc:creator>
  <cp:lastModifiedBy>jacek.kecik</cp:lastModifiedBy>
  <cp:revision>2</cp:revision>
  <cp:lastPrinted>2014-05-12T07:53:00Z</cp:lastPrinted>
  <dcterms:created xsi:type="dcterms:W3CDTF">2014-05-12T06:59:00Z</dcterms:created>
  <dcterms:modified xsi:type="dcterms:W3CDTF">2014-05-12T10:56:00Z</dcterms:modified>
</cp:coreProperties>
</file>